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1712E5F6"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7F4815">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5pt;height:5.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769CF6FD" w:rsidR="0006649D" w:rsidRDefault="00547E20" w:rsidP="00A3713A">
      <w:pPr>
        <w:rPr>
          <w:sz w:val="24"/>
          <w:szCs w:val="24"/>
        </w:rPr>
      </w:pPr>
      <w:r>
        <w:rPr>
          <w:noProof/>
        </w:rPr>
        <w:drawing>
          <wp:anchor distT="0" distB="0" distL="114300" distR="114300" simplePos="0" relativeHeight="251658240" behindDoc="0" locked="0" layoutInCell="1" allowOverlap="1" wp14:anchorId="5EB78133" wp14:editId="1AB99C31">
            <wp:simplePos x="0" y="0"/>
            <wp:positionH relativeFrom="page">
              <wp:posOffset>295275</wp:posOffset>
            </wp:positionH>
            <wp:positionV relativeFrom="paragraph">
              <wp:posOffset>466</wp:posOffset>
            </wp:positionV>
            <wp:extent cx="2476500" cy="970450"/>
            <wp:effectExtent l="0" t="0" r="0" b="1270"/>
            <wp:wrapThrough wrapText="bothSides">
              <wp:wrapPolygon edited="0">
                <wp:start x="0" y="0"/>
                <wp:lineTo x="0" y="21204"/>
                <wp:lineTo x="21434" y="21204"/>
                <wp:lineTo x="21434" y="0"/>
                <wp:lineTo x="0" y="0"/>
              </wp:wrapPolygon>
            </wp:wrapThrough>
            <wp:docPr id="2026820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7368" cy="97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CB26F" w14:textId="0A343F5A" w:rsidR="00A55ED5" w:rsidRPr="007F4815" w:rsidRDefault="00A55ED5" w:rsidP="00A55ED5">
      <w:pPr>
        <w:rPr>
          <w:rFonts w:ascii="Garamond" w:eastAsia="Calibri" w:hAnsi="Garamond" w:cs="Calibri"/>
          <w:b/>
          <w:bCs/>
          <w:color w:val="000000"/>
          <w:sz w:val="28"/>
          <w:szCs w:val="28"/>
        </w:rPr>
      </w:pPr>
      <w:r w:rsidRPr="007F4815">
        <w:rPr>
          <w:rFonts w:ascii="Garamond" w:eastAsia="Calibri" w:hAnsi="Garamond" w:cs="Calibri"/>
          <w:b/>
          <w:bCs/>
          <w:color w:val="000000"/>
          <w:sz w:val="28"/>
          <w:szCs w:val="28"/>
        </w:rPr>
        <w:t>For Immediate Release</w:t>
      </w:r>
      <w:r w:rsidRPr="007F4815">
        <w:rPr>
          <w:rFonts w:ascii="Garamond" w:eastAsia="Calibri" w:hAnsi="Garamond" w:cs="Calibri"/>
          <w:b/>
          <w:bCs/>
          <w:color w:val="000000"/>
          <w:sz w:val="28"/>
          <w:szCs w:val="28"/>
        </w:rPr>
        <w:tab/>
      </w:r>
      <w:r w:rsidRPr="007F4815">
        <w:rPr>
          <w:rFonts w:ascii="Garamond" w:eastAsia="Calibri" w:hAnsi="Garamond" w:cs="Calibri"/>
          <w:b/>
          <w:bCs/>
          <w:color w:val="000000"/>
          <w:sz w:val="28"/>
          <w:szCs w:val="28"/>
        </w:rPr>
        <w:tab/>
      </w:r>
      <w:r w:rsidRPr="007F4815">
        <w:rPr>
          <w:rFonts w:ascii="Garamond" w:eastAsia="Calibri" w:hAnsi="Garamond" w:cs="Calibri"/>
          <w:b/>
          <w:bCs/>
          <w:color w:val="000000"/>
          <w:sz w:val="28"/>
          <w:szCs w:val="28"/>
        </w:rPr>
        <w:tab/>
      </w:r>
      <w:r w:rsidRPr="007F4815">
        <w:rPr>
          <w:rFonts w:ascii="Garamond" w:eastAsia="Calibri" w:hAnsi="Garamond" w:cs="Calibri"/>
          <w:b/>
          <w:bCs/>
          <w:color w:val="000000"/>
          <w:sz w:val="28"/>
          <w:szCs w:val="28"/>
        </w:rPr>
        <w:tab/>
      </w:r>
      <w:r w:rsidRPr="007F4815">
        <w:rPr>
          <w:rFonts w:ascii="Garamond" w:eastAsia="Calibri" w:hAnsi="Garamond" w:cs="Calibri"/>
          <w:b/>
          <w:bCs/>
          <w:color w:val="000000"/>
          <w:sz w:val="28"/>
          <w:szCs w:val="28"/>
        </w:rPr>
        <w:tab/>
      </w:r>
      <w:r w:rsidRPr="007F4815">
        <w:rPr>
          <w:rFonts w:ascii="Garamond" w:eastAsia="Calibri" w:hAnsi="Garamond" w:cs="Calibri"/>
          <w:b/>
          <w:bCs/>
          <w:color w:val="000000"/>
          <w:sz w:val="28"/>
          <w:szCs w:val="28"/>
        </w:rPr>
        <w:tab/>
      </w:r>
      <w:proofErr w:type="gramStart"/>
      <w:r w:rsidRPr="007F4815">
        <w:rPr>
          <w:rFonts w:ascii="Garamond" w:eastAsia="Calibri" w:hAnsi="Garamond" w:cs="Calibri"/>
          <w:b/>
          <w:bCs/>
          <w:color w:val="000000"/>
          <w:sz w:val="28"/>
          <w:szCs w:val="28"/>
        </w:rPr>
        <w:tab/>
        <w:t xml:space="preserve">  </w:t>
      </w:r>
      <w:r w:rsidR="000F1A59" w:rsidRPr="007F4815">
        <w:rPr>
          <w:rFonts w:ascii="Garamond" w:eastAsia="Calibri" w:hAnsi="Garamond" w:cs="Calibri"/>
          <w:b/>
          <w:bCs/>
          <w:color w:val="000000"/>
          <w:sz w:val="28"/>
          <w:szCs w:val="28"/>
        </w:rPr>
        <w:tab/>
      </w:r>
      <w:proofErr w:type="gramEnd"/>
      <w:r w:rsidRPr="007F4815">
        <w:rPr>
          <w:rFonts w:ascii="Garamond" w:eastAsia="Calibri" w:hAnsi="Garamond" w:cs="Calibri"/>
          <w:b/>
          <w:bCs/>
          <w:color w:val="000000"/>
          <w:sz w:val="28"/>
          <w:szCs w:val="28"/>
        </w:rPr>
        <w:t xml:space="preserve"> Contact: 540-743-3915</w:t>
      </w:r>
    </w:p>
    <w:p w14:paraId="398639B8" w14:textId="302E9AE2" w:rsidR="00A55ED5" w:rsidRPr="007F4815" w:rsidRDefault="008D74C3" w:rsidP="00A55ED5">
      <w:pPr>
        <w:rPr>
          <w:rFonts w:ascii="Garamond" w:eastAsia="Calibri" w:hAnsi="Garamond" w:cs="Calibri"/>
          <w:b/>
          <w:bCs/>
          <w:color w:val="000000"/>
          <w:sz w:val="28"/>
          <w:szCs w:val="28"/>
        </w:rPr>
      </w:pPr>
      <w:r w:rsidRPr="007F4815">
        <w:rPr>
          <w:rFonts w:ascii="Garamond" w:eastAsia="Calibri" w:hAnsi="Garamond" w:cs="Calibri"/>
          <w:b/>
          <w:bCs/>
          <w:color w:val="000000"/>
          <w:sz w:val="28"/>
          <w:szCs w:val="28"/>
        </w:rPr>
        <w:t>February 14</w:t>
      </w:r>
      <w:r w:rsidR="00B55103" w:rsidRPr="007F4815">
        <w:rPr>
          <w:rFonts w:ascii="Garamond" w:eastAsia="Calibri" w:hAnsi="Garamond" w:cs="Calibri"/>
          <w:b/>
          <w:bCs/>
          <w:color w:val="000000"/>
          <w:sz w:val="28"/>
          <w:szCs w:val="28"/>
        </w:rPr>
        <w:t xml:space="preserve">, </w:t>
      </w:r>
      <w:proofErr w:type="gramStart"/>
      <w:r w:rsidR="00B55103" w:rsidRPr="007F4815">
        <w:rPr>
          <w:rFonts w:ascii="Garamond" w:eastAsia="Calibri" w:hAnsi="Garamond" w:cs="Calibri"/>
          <w:b/>
          <w:bCs/>
          <w:color w:val="000000"/>
          <w:sz w:val="28"/>
          <w:szCs w:val="28"/>
        </w:rPr>
        <w:t>202</w:t>
      </w:r>
      <w:r w:rsidR="00C773ED" w:rsidRPr="007F4815">
        <w:rPr>
          <w:rFonts w:ascii="Garamond" w:eastAsia="Calibri" w:hAnsi="Garamond" w:cs="Calibri"/>
          <w:b/>
          <w:bCs/>
          <w:color w:val="000000"/>
          <w:sz w:val="28"/>
          <w:szCs w:val="28"/>
        </w:rPr>
        <w:t>5</w:t>
      </w:r>
      <w:proofErr w:type="gramEnd"/>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r>
      <w:r w:rsidR="00A55ED5" w:rsidRPr="007F4815">
        <w:rPr>
          <w:rFonts w:ascii="Garamond" w:eastAsia="Calibri" w:hAnsi="Garamond" w:cs="Calibri"/>
          <w:b/>
          <w:bCs/>
          <w:color w:val="000000"/>
          <w:sz w:val="28"/>
          <w:szCs w:val="28"/>
        </w:rPr>
        <w:tab/>
        <w:t xml:space="preserve">   </w:t>
      </w:r>
      <w:r w:rsidR="00F9568A" w:rsidRPr="007F4815">
        <w:rPr>
          <w:rFonts w:ascii="Garamond" w:eastAsia="Calibri" w:hAnsi="Garamond" w:cs="Calibri"/>
          <w:b/>
          <w:bCs/>
          <w:color w:val="000000"/>
          <w:sz w:val="28"/>
          <w:szCs w:val="28"/>
        </w:rPr>
        <w:tab/>
      </w:r>
      <w:r w:rsidR="000F1A59" w:rsidRPr="007F4815">
        <w:rPr>
          <w:rFonts w:ascii="Garamond" w:eastAsia="Calibri" w:hAnsi="Garamond" w:cs="Calibri"/>
          <w:b/>
          <w:bCs/>
          <w:color w:val="000000"/>
          <w:sz w:val="28"/>
          <w:szCs w:val="28"/>
        </w:rPr>
        <w:tab/>
      </w:r>
      <w:hyperlink r:id="rId7" w:history="1">
        <w:r w:rsidR="000F1A59" w:rsidRPr="007F4815">
          <w:rPr>
            <w:rStyle w:val="Hyperlink"/>
            <w:rFonts w:ascii="Garamond" w:eastAsia="Calibri" w:hAnsi="Garamond" w:cs="Calibri"/>
            <w:b/>
            <w:bCs/>
            <w:sz w:val="28"/>
            <w:szCs w:val="28"/>
          </w:rPr>
          <w:t>events@luraypage.com</w:t>
        </w:r>
      </w:hyperlink>
      <w:r w:rsidR="00A55ED5" w:rsidRPr="007F481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2A5C4BDD" w14:textId="77777777" w:rsidR="008D74C3" w:rsidRPr="007F4815" w:rsidRDefault="008D74C3" w:rsidP="008D74C3">
      <w:pPr>
        <w:jc w:val="center"/>
        <w:rPr>
          <w:rFonts w:ascii="Garamond" w:eastAsia="Calibri" w:hAnsi="Garamond" w:cs="Calibri"/>
          <w:b/>
          <w:bCs/>
          <w:color w:val="000000"/>
          <w:sz w:val="28"/>
          <w:szCs w:val="28"/>
        </w:rPr>
      </w:pPr>
      <w:r w:rsidRPr="007F4815">
        <w:rPr>
          <w:rFonts w:ascii="Garamond" w:eastAsia="Calibri" w:hAnsi="Garamond" w:cs="Calibri"/>
          <w:b/>
          <w:bCs/>
          <w:color w:val="000000"/>
          <w:sz w:val="28"/>
          <w:szCs w:val="28"/>
        </w:rPr>
        <w:t>Luray-Page County Chamber of Commerce Unveils New Brand Identity</w:t>
      </w:r>
    </w:p>
    <w:p w14:paraId="0552E560" w14:textId="77777777" w:rsidR="008D74C3" w:rsidRPr="004E3709" w:rsidRDefault="008D74C3" w:rsidP="008D74C3">
      <w:pPr>
        <w:jc w:val="center"/>
        <w:rPr>
          <w:rFonts w:ascii="Garamond" w:eastAsia="Calibri" w:hAnsi="Garamond" w:cs="Calibri"/>
          <w:b/>
          <w:bCs/>
          <w:color w:val="000000"/>
          <w:sz w:val="28"/>
          <w:szCs w:val="28"/>
        </w:rPr>
      </w:pPr>
    </w:p>
    <w:p w14:paraId="31D72DFC" w14:textId="3750802D"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b/>
          <w:bCs/>
          <w:color w:val="000000"/>
          <w:sz w:val="24"/>
          <w:szCs w:val="24"/>
        </w:rPr>
        <w:t xml:space="preserve">Luray, VA – </w:t>
      </w:r>
      <w:r w:rsidRPr="007F4815">
        <w:rPr>
          <w:rFonts w:ascii="Garamond" w:eastAsia="Calibri" w:hAnsi="Garamond" w:cs="Calibri"/>
          <w:color w:val="000000"/>
          <w:sz w:val="24"/>
          <w:szCs w:val="24"/>
        </w:rPr>
        <w:t>The Luray-Page County Chamber of Commerce (LPCCC) is proud to introduce a fresh and dynamic brand identity, reinforcing its commitment to fostering growth, collaboration, and prosperity in the local business community. The rebranding initiative includes a newly refined Mission, Vision, Core Values, and Promise, all designed to guide the Chamber into an exciting new era of engagement and impact.</w:t>
      </w:r>
    </w:p>
    <w:p w14:paraId="270BE814" w14:textId="77777777" w:rsidR="008D74C3" w:rsidRPr="007F4815" w:rsidRDefault="008D74C3" w:rsidP="008D74C3">
      <w:pPr>
        <w:rPr>
          <w:rFonts w:ascii="Garamond" w:eastAsia="Calibri" w:hAnsi="Garamond" w:cs="Calibri"/>
          <w:color w:val="000000"/>
          <w:sz w:val="24"/>
          <w:szCs w:val="24"/>
        </w:rPr>
      </w:pPr>
    </w:p>
    <w:p w14:paraId="0ED2FE57" w14:textId="7595AA5D"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"This rebranding effort reflects our deep-rooted history while embracing the future with renewed clarity and purpose," said</w:t>
      </w:r>
      <w:r w:rsidR="0056424F" w:rsidRPr="007F4815">
        <w:rPr>
          <w:rFonts w:ascii="Garamond" w:eastAsia="Calibri" w:hAnsi="Garamond" w:cs="Calibri"/>
          <w:color w:val="000000"/>
          <w:sz w:val="24"/>
          <w:szCs w:val="24"/>
        </w:rPr>
        <w:t xml:space="preserve"> Regina Hilliard</w:t>
      </w:r>
      <w:r w:rsidRPr="007F4815">
        <w:rPr>
          <w:rFonts w:ascii="Garamond" w:eastAsia="Calibri" w:hAnsi="Garamond" w:cs="Calibri"/>
          <w:color w:val="000000"/>
          <w:sz w:val="24"/>
          <w:szCs w:val="24"/>
        </w:rPr>
        <w:t xml:space="preserve">, </w:t>
      </w:r>
      <w:r w:rsidR="0056424F" w:rsidRPr="007F4815">
        <w:rPr>
          <w:rFonts w:ascii="Garamond" w:eastAsia="Calibri" w:hAnsi="Garamond" w:cs="Calibri"/>
          <w:color w:val="000000"/>
          <w:sz w:val="24"/>
          <w:szCs w:val="24"/>
        </w:rPr>
        <w:t>President</w:t>
      </w:r>
      <w:r w:rsidRPr="007F4815">
        <w:rPr>
          <w:rFonts w:ascii="Garamond" w:eastAsia="Calibri" w:hAnsi="Garamond" w:cs="Calibri"/>
          <w:color w:val="000000"/>
          <w:sz w:val="24"/>
          <w:szCs w:val="24"/>
        </w:rPr>
        <w:t xml:space="preserve"> of the Luray-Page County Chamber of Commerce. "We are dedicated to creating meaningful opportunities for our members, strengthening connections within the community, and positioning Luray-Page County as a hub for business success."</w:t>
      </w:r>
    </w:p>
    <w:p w14:paraId="4F74167D" w14:textId="77777777" w:rsidR="008D74C3" w:rsidRPr="007F4815" w:rsidRDefault="008D74C3" w:rsidP="008D74C3">
      <w:pPr>
        <w:rPr>
          <w:rFonts w:ascii="Garamond" w:eastAsia="Calibri" w:hAnsi="Garamond" w:cs="Calibri"/>
          <w:color w:val="000000"/>
          <w:sz w:val="24"/>
          <w:szCs w:val="24"/>
        </w:rPr>
      </w:pPr>
    </w:p>
    <w:p w14:paraId="338F8CCE" w14:textId="77777777" w:rsidR="008D74C3" w:rsidRPr="007F4815" w:rsidRDefault="008D74C3" w:rsidP="008D74C3">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A Refreshed Mission and Vision for the Future</w:t>
      </w:r>
    </w:p>
    <w:p w14:paraId="625DD786" w14:textId="0B6D096F"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 xml:space="preserve">The LPCCC’s updated Mission emphasizes its dedication to serving its members through collaboration, innovation, and </w:t>
      </w:r>
      <w:r w:rsidR="00DD7F5B" w:rsidRPr="007F4815">
        <w:rPr>
          <w:rFonts w:ascii="Garamond" w:eastAsia="Calibri" w:hAnsi="Garamond" w:cs="Calibri"/>
          <w:color w:val="000000"/>
          <w:sz w:val="24"/>
          <w:szCs w:val="24"/>
        </w:rPr>
        <w:t>unwavering commitment to supporting local businesses and the community</w:t>
      </w:r>
      <w:r w:rsidRPr="007F4815">
        <w:rPr>
          <w:rFonts w:ascii="Garamond" w:eastAsia="Calibri" w:hAnsi="Garamond" w:cs="Calibri"/>
          <w:color w:val="000000"/>
          <w:sz w:val="24"/>
          <w:szCs w:val="24"/>
        </w:rPr>
        <w:t xml:space="preserve">. The Chamber’s Vision is to be a catalyst for a thriving, inclusive business environment </w:t>
      </w:r>
      <w:r w:rsidR="00363DF1" w:rsidRPr="007F4815">
        <w:rPr>
          <w:rFonts w:ascii="Garamond" w:eastAsia="Calibri" w:hAnsi="Garamond" w:cs="Calibri"/>
          <w:color w:val="000000"/>
          <w:sz w:val="24"/>
          <w:szCs w:val="24"/>
        </w:rPr>
        <w:t>innovation thrives, connections flourish, and opportunities are endless.</w:t>
      </w:r>
    </w:p>
    <w:p w14:paraId="10BCF914" w14:textId="77777777" w:rsidR="00363DF1" w:rsidRPr="007F4815" w:rsidRDefault="00363DF1" w:rsidP="008D74C3">
      <w:pPr>
        <w:rPr>
          <w:rFonts w:ascii="Garamond" w:eastAsia="Calibri" w:hAnsi="Garamond" w:cs="Calibri"/>
          <w:color w:val="000000"/>
          <w:sz w:val="24"/>
          <w:szCs w:val="24"/>
        </w:rPr>
      </w:pPr>
    </w:p>
    <w:p w14:paraId="45222A6A" w14:textId="77777777" w:rsidR="008D74C3" w:rsidRPr="007F4815" w:rsidRDefault="008D74C3" w:rsidP="008D74C3">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Guided by Core Values</w:t>
      </w:r>
    </w:p>
    <w:p w14:paraId="4AC1EC37" w14:textId="77777777"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LPCCC’s rebrand is built upon five key Core Values that define its role in the community:</w:t>
      </w:r>
    </w:p>
    <w:p w14:paraId="0C8FCD4E" w14:textId="77777777" w:rsidR="008D74C3" w:rsidRPr="007F4815" w:rsidRDefault="008D74C3" w:rsidP="008D74C3">
      <w:pPr>
        <w:rPr>
          <w:rFonts w:ascii="Garamond" w:eastAsia="Calibri" w:hAnsi="Garamond" w:cs="Calibri"/>
          <w:color w:val="000000"/>
          <w:sz w:val="24"/>
          <w:szCs w:val="24"/>
        </w:rPr>
      </w:pPr>
    </w:p>
    <w:p w14:paraId="4606AA95" w14:textId="40D18152" w:rsidR="00F015E1" w:rsidRPr="007F4815" w:rsidRDefault="00F015E1" w:rsidP="00F015E1">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w:t>
      </w:r>
      <w:r w:rsidRPr="007F4815">
        <w:rPr>
          <w:rFonts w:ascii="Garamond" w:eastAsia="Calibri" w:hAnsi="Garamond" w:cs="Calibri"/>
          <w:b/>
          <w:bCs/>
          <w:color w:val="000000"/>
          <w:sz w:val="24"/>
          <w:szCs w:val="24"/>
        </w:rPr>
        <w:t xml:space="preserve"> </w:t>
      </w:r>
      <w:r w:rsidRPr="007F4815">
        <w:rPr>
          <w:rFonts w:ascii="Garamond" w:eastAsia="Calibri" w:hAnsi="Garamond" w:cs="Calibri"/>
          <w:b/>
          <w:bCs/>
          <w:color w:val="000000"/>
          <w:sz w:val="24"/>
          <w:szCs w:val="24"/>
        </w:rPr>
        <w:t xml:space="preserve">Connection: </w:t>
      </w:r>
      <w:r w:rsidRPr="007F4815">
        <w:rPr>
          <w:rFonts w:ascii="Garamond" w:eastAsia="Calibri" w:hAnsi="Garamond" w:cs="Calibri"/>
          <w:color w:val="000000"/>
          <w:sz w:val="24"/>
          <w:szCs w:val="24"/>
        </w:rPr>
        <w:t>LPCCC is committed to offering member businesses valuable resources, networking opportunities and community relationships.</w:t>
      </w:r>
      <w:r w:rsidRPr="007F4815">
        <w:rPr>
          <w:rFonts w:ascii="Garamond" w:eastAsia="Calibri" w:hAnsi="Garamond" w:cs="Calibri"/>
          <w:b/>
          <w:bCs/>
          <w:color w:val="000000"/>
          <w:sz w:val="24"/>
          <w:szCs w:val="24"/>
        </w:rPr>
        <w:t xml:space="preserve"> </w:t>
      </w:r>
    </w:p>
    <w:p w14:paraId="08CAEED9" w14:textId="7DD2368E" w:rsidR="00F015E1" w:rsidRPr="007F4815" w:rsidRDefault="00F015E1" w:rsidP="00F015E1">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w:t>
      </w:r>
      <w:r w:rsidRPr="007F4815">
        <w:rPr>
          <w:rFonts w:ascii="Garamond" w:eastAsia="Calibri" w:hAnsi="Garamond" w:cs="Calibri"/>
          <w:b/>
          <w:bCs/>
          <w:color w:val="000000"/>
          <w:sz w:val="24"/>
          <w:szCs w:val="24"/>
        </w:rPr>
        <w:t xml:space="preserve"> </w:t>
      </w:r>
      <w:r w:rsidRPr="007F4815">
        <w:rPr>
          <w:rFonts w:ascii="Garamond" w:eastAsia="Calibri" w:hAnsi="Garamond" w:cs="Calibri"/>
          <w:b/>
          <w:bCs/>
          <w:color w:val="000000"/>
          <w:sz w:val="24"/>
          <w:szCs w:val="24"/>
        </w:rPr>
        <w:t xml:space="preserve">Collaboration: </w:t>
      </w:r>
      <w:r w:rsidRPr="007F4815">
        <w:rPr>
          <w:rFonts w:ascii="Garamond" w:eastAsia="Calibri" w:hAnsi="Garamond" w:cs="Calibri"/>
          <w:color w:val="000000"/>
          <w:sz w:val="24"/>
          <w:szCs w:val="24"/>
        </w:rPr>
        <w:t>LPCCC encourages and supports member collaboration that secures a relevant, active, and growing business community through mutually beneficial partnerships facilitated by common goals for overall economic sustainability.</w:t>
      </w:r>
      <w:r w:rsidRPr="007F4815">
        <w:rPr>
          <w:rFonts w:ascii="Garamond" w:eastAsia="Calibri" w:hAnsi="Garamond" w:cs="Calibri"/>
          <w:b/>
          <w:bCs/>
          <w:color w:val="000000"/>
          <w:sz w:val="24"/>
          <w:szCs w:val="24"/>
        </w:rPr>
        <w:t xml:space="preserve"> </w:t>
      </w:r>
    </w:p>
    <w:p w14:paraId="6C39B0B4" w14:textId="51025FED" w:rsidR="00F015E1" w:rsidRPr="007F4815" w:rsidRDefault="00F015E1" w:rsidP="00F015E1">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w:t>
      </w:r>
      <w:r w:rsidRPr="007F4815">
        <w:rPr>
          <w:rFonts w:ascii="Garamond" w:eastAsia="Calibri" w:hAnsi="Garamond" w:cs="Calibri"/>
          <w:b/>
          <w:bCs/>
          <w:color w:val="000000"/>
          <w:sz w:val="24"/>
          <w:szCs w:val="24"/>
        </w:rPr>
        <w:t xml:space="preserve"> </w:t>
      </w:r>
      <w:r w:rsidRPr="007F4815">
        <w:rPr>
          <w:rFonts w:ascii="Garamond" w:eastAsia="Calibri" w:hAnsi="Garamond" w:cs="Calibri"/>
          <w:b/>
          <w:bCs/>
          <w:color w:val="000000"/>
          <w:sz w:val="24"/>
          <w:szCs w:val="24"/>
        </w:rPr>
        <w:t xml:space="preserve">Commitment: </w:t>
      </w:r>
      <w:r w:rsidRPr="007F4815">
        <w:rPr>
          <w:rFonts w:ascii="Garamond" w:eastAsia="Calibri" w:hAnsi="Garamond" w:cs="Calibri"/>
          <w:color w:val="000000"/>
          <w:sz w:val="24"/>
          <w:szCs w:val="24"/>
        </w:rPr>
        <w:t>LPCCC is a trusted, dependable and engaged resource for the business community.</w:t>
      </w:r>
    </w:p>
    <w:p w14:paraId="7C3CDA3B" w14:textId="65314D20" w:rsidR="00F015E1" w:rsidRPr="007F4815" w:rsidRDefault="00F015E1" w:rsidP="00F015E1">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w:t>
      </w:r>
      <w:r w:rsidRPr="007F4815">
        <w:rPr>
          <w:rFonts w:ascii="Garamond" w:eastAsia="Calibri" w:hAnsi="Garamond" w:cs="Calibri"/>
          <w:b/>
          <w:bCs/>
          <w:color w:val="000000"/>
          <w:sz w:val="24"/>
          <w:szCs w:val="24"/>
        </w:rPr>
        <w:t xml:space="preserve"> </w:t>
      </w:r>
      <w:r w:rsidRPr="007F4815">
        <w:rPr>
          <w:rFonts w:ascii="Garamond" w:eastAsia="Calibri" w:hAnsi="Garamond" w:cs="Calibri"/>
          <w:b/>
          <w:bCs/>
          <w:color w:val="000000"/>
          <w:sz w:val="24"/>
          <w:szCs w:val="24"/>
        </w:rPr>
        <w:t xml:space="preserve">Opportunity: </w:t>
      </w:r>
      <w:r w:rsidRPr="007F4815">
        <w:rPr>
          <w:rFonts w:ascii="Garamond" w:eastAsia="Calibri" w:hAnsi="Garamond" w:cs="Calibri"/>
          <w:color w:val="000000"/>
          <w:sz w:val="24"/>
          <w:szCs w:val="24"/>
        </w:rPr>
        <w:t>LPCCC provides educational and professional development outreach, training, and networking strategies that target business and owner empowerment for success.</w:t>
      </w:r>
    </w:p>
    <w:p w14:paraId="33553782" w14:textId="5EA4C998" w:rsidR="00363DF1" w:rsidRPr="007F4815" w:rsidRDefault="00F015E1" w:rsidP="00F015E1">
      <w:pPr>
        <w:rPr>
          <w:rFonts w:ascii="Garamond" w:eastAsia="Calibri" w:hAnsi="Garamond" w:cs="Calibri"/>
          <w:color w:val="000000"/>
          <w:sz w:val="24"/>
          <w:szCs w:val="24"/>
        </w:rPr>
      </w:pPr>
      <w:r w:rsidRPr="007F4815">
        <w:rPr>
          <w:rFonts w:ascii="Garamond" w:eastAsia="Calibri" w:hAnsi="Garamond" w:cs="Calibri"/>
          <w:b/>
          <w:bCs/>
          <w:color w:val="000000"/>
          <w:sz w:val="24"/>
          <w:szCs w:val="24"/>
        </w:rPr>
        <w:t>•</w:t>
      </w:r>
      <w:r w:rsidRPr="007F4815">
        <w:rPr>
          <w:rFonts w:ascii="Garamond" w:eastAsia="Calibri" w:hAnsi="Garamond" w:cs="Calibri"/>
          <w:b/>
          <w:bCs/>
          <w:color w:val="000000"/>
          <w:sz w:val="24"/>
          <w:szCs w:val="24"/>
        </w:rPr>
        <w:t xml:space="preserve"> </w:t>
      </w:r>
      <w:r w:rsidRPr="007F4815">
        <w:rPr>
          <w:rFonts w:ascii="Garamond" w:eastAsia="Calibri" w:hAnsi="Garamond" w:cs="Calibri"/>
          <w:b/>
          <w:bCs/>
          <w:color w:val="000000"/>
          <w:sz w:val="24"/>
          <w:szCs w:val="24"/>
        </w:rPr>
        <w:t xml:space="preserve">Integrity: </w:t>
      </w:r>
      <w:r w:rsidRPr="007F4815">
        <w:rPr>
          <w:rFonts w:ascii="Garamond" w:eastAsia="Calibri" w:hAnsi="Garamond" w:cs="Calibri"/>
          <w:color w:val="000000"/>
          <w:sz w:val="24"/>
          <w:szCs w:val="24"/>
        </w:rPr>
        <w:t>LPCCC promotes a respected standard of conduct built on honest and transparent engagement with members, stakeholders and the community.</w:t>
      </w:r>
    </w:p>
    <w:p w14:paraId="330DADE2" w14:textId="77777777" w:rsidR="007F4815" w:rsidRPr="007F4815" w:rsidRDefault="007F4815" w:rsidP="008D74C3">
      <w:pPr>
        <w:rPr>
          <w:rFonts w:ascii="Garamond" w:eastAsia="Calibri" w:hAnsi="Garamond" w:cs="Calibri"/>
          <w:b/>
          <w:bCs/>
          <w:color w:val="000000"/>
          <w:sz w:val="24"/>
          <w:szCs w:val="24"/>
        </w:rPr>
      </w:pPr>
    </w:p>
    <w:p w14:paraId="52060A51" w14:textId="1747A83B" w:rsidR="008D74C3" w:rsidRPr="007F4815" w:rsidRDefault="008D74C3" w:rsidP="008D74C3">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A Promise of Inclusivity and Growth</w:t>
      </w:r>
    </w:p>
    <w:p w14:paraId="4CC69752" w14:textId="77777777"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As part of its renewed commitment, the LPCCC reaffirms its Promise to foster an inclusive and diverse business environment, ensuring accessibility and representation for all individuals, regardless of background, identity, or economic standing.</w:t>
      </w:r>
    </w:p>
    <w:p w14:paraId="79A81315" w14:textId="77777777" w:rsidR="008D74C3" w:rsidRPr="007F4815" w:rsidRDefault="008D74C3" w:rsidP="008D74C3">
      <w:pPr>
        <w:rPr>
          <w:rFonts w:ascii="Garamond" w:eastAsia="Calibri" w:hAnsi="Garamond" w:cs="Calibri"/>
          <w:color w:val="000000"/>
          <w:sz w:val="24"/>
          <w:szCs w:val="24"/>
        </w:rPr>
      </w:pPr>
    </w:p>
    <w:p w14:paraId="3FF0F4DB" w14:textId="77777777" w:rsidR="008D74C3" w:rsidRPr="007F4815" w:rsidRDefault="008D74C3" w:rsidP="008D74C3">
      <w:pPr>
        <w:rPr>
          <w:rFonts w:ascii="Garamond" w:eastAsia="Calibri" w:hAnsi="Garamond" w:cs="Calibri"/>
          <w:b/>
          <w:bCs/>
          <w:color w:val="000000"/>
          <w:sz w:val="24"/>
          <w:szCs w:val="24"/>
        </w:rPr>
      </w:pPr>
      <w:r w:rsidRPr="007F4815">
        <w:rPr>
          <w:rFonts w:ascii="Garamond" w:eastAsia="Calibri" w:hAnsi="Garamond" w:cs="Calibri"/>
          <w:b/>
          <w:bCs/>
          <w:color w:val="000000"/>
          <w:sz w:val="24"/>
          <w:szCs w:val="24"/>
        </w:rPr>
        <w:t>A Brand Rooted in Community</w:t>
      </w:r>
    </w:p>
    <w:p w14:paraId="19EE4283" w14:textId="2F734C38"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 xml:space="preserve">The new brand identity incorporates visual elements that symbolize Luray-Page County’s strong foundation and future aspirations. The logo design reflects the area's natural beauty, heritage, and </w:t>
      </w:r>
      <w:r w:rsidR="007F4815" w:rsidRPr="007F4815">
        <w:rPr>
          <w:rFonts w:ascii="Garamond" w:eastAsia="Calibri" w:hAnsi="Garamond" w:cs="Calibri"/>
          <w:color w:val="000000"/>
          <w:sz w:val="24"/>
          <w:szCs w:val="24"/>
        </w:rPr>
        <w:t>commitment</w:t>
      </w:r>
      <w:r w:rsidRPr="007F4815">
        <w:rPr>
          <w:rFonts w:ascii="Garamond" w:eastAsia="Calibri" w:hAnsi="Garamond" w:cs="Calibri"/>
          <w:color w:val="000000"/>
          <w:sz w:val="24"/>
          <w:szCs w:val="24"/>
        </w:rPr>
        <w:t xml:space="preserve"> to growth, with three trees representing the county’s </w:t>
      </w:r>
      <w:r w:rsidR="00FF733E" w:rsidRPr="007F4815">
        <w:rPr>
          <w:rFonts w:ascii="Garamond" w:eastAsia="Calibri" w:hAnsi="Garamond" w:cs="Calibri"/>
          <w:color w:val="000000"/>
          <w:sz w:val="24"/>
          <w:szCs w:val="24"/>
        </w:rPr>
        <w:t xml:space="preserve">three </w:t>
      </w:r>
      <w:r w:rsidRPr="007F4815">
        <w:rPr>
          <w:rFonts w:ascii="Garamond" w:eastAsia="Calibri" w:hAnsi="Garamond" w:cs="Calibri"/>
          <w:color w:val="000000"/>
          <w:sz w:val="24"/>
          <w:szCs w:val="24"/>
        </w:rPr>
        <w:t>towns and a horizon that signifies new beginnings and opportunities.</w:t>
      </w:r>
    </w:p>
    <w:p w14:paraId="647A63F8" w14:textId="77777777" w:rsidR="008D74C3" w:rsidRPr="007F4815" w:rsidRDefault="008D74C3" w:rsidP="008D74C3">
      <w:pPr>
        <w:rPr>
          <w:rFonts w:ascii="Garamond" w:eastAsia="Calibri" w:hAnsi="Garamond" w:cs="Calibri"/>
          <w:color w:val="000000"/>
          <w:sz w:val="24"/>
          <w:szCs w:val="24"/>
        </w:rPr>
      </w:pPr>
    </w:p>
    <w:p w14:paraId="69E53DD2" w14:textId="77777777" w:rsidR="007F4815" w:rsidRDefault="007F4815" w:rsidP="008D74C3">
      <w:pPr>
        <w:rPr>
          <w:rFonts w:ascii="Garamond" w:eastAsia="Calibri" w:hAnsi="Garamond" w:cs="Calibri"/>
          <w:color w:val="000000"/>
          <w:sz w:val="24"/>
          <w:szCs w:val="24"/>
        </w:rPr>
      </w:pPr>
    </w:p>
    <w:p w14:paraId="782EC6B0" w14:textId="77777777" w:rsidR="007F4815" w:rsidRDefault="007F4815" w:rsidP="008D74C3">
      <w:pPr>
        <w:rPr>
          <w:rFonts w:ascii="Garamond" w:eastAsia="Calibri" w:hAnsi="Garamond" w:cs="Calibri"/>
          <w:color w:val="000000"/>
          <w:sz w:val="24"/>
          <w:szCs w:val="24"/>
        </w:rPr>
      </w:pPr>
    </w:p>
    <w:p w14:paraId="465A0CC4" w14:textId="1A81949B"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lastRenderedPageBreak/>
        <w:t>With nearly a century of history dating back to 1926, the Luray-Page County Chamber of Commerce continues to be a cornerstone of the local business community. The rebranding aligns with its mission to provide businesses with the support and resources needed to thrive in an ever-evolving economic landscape.</w:t>
      </w:r>
    </w:p>
    <w:p w14:paraId="07A895B8" w14:textId="77777777" w:rsidR="008D74C3" w:rsidRPr="007F4815" w:rsidRDefault="008D74C3" w:rsidP="008D74C3">
      <w:pPr>
        <w:rPr>
          <w:rFonts w:ascii="Garamond" w:eastAsia="Calibri" w:hAnsi="Garamond" w:cs="Calibri"/>
          <w:color w:val="000000"/>
          <w:sz w:val="24"/>
          <w:szCs w:val="24"/>
        </w:rPr>
      </w:pPr>
    </w:p>
    <w:p w14:paraId="69847780" w14:textId="77777777"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color w:val="000000"/>
          <w:sz w:val="24"/>
          <w:szCs w:val="24"/>
        </w:rPr>
        <w:t>For more information about the Luray-Page County Chamber of Commerce’s rebranding and initiatives, visit www.visitluraypage.com or contact the Chamber at (540) 743-3915.</w:t>
      </w:r>
    </w:p>
    <w:p w14:paraId="19E96A87" w14:textId="77777777" w:rsidR="008D74C3" w:rsidRPr="007F4815" w:rsidRDefault="008D74C3" w:rsidP="008D74C3">
      <w:pPr>
        <w:rPr>
          <w:rFonts w:ascii="Garamond" w:eastAsia="Calibri" w:hAnsi="Garamond" w:cs="Calibri"/>
          <w:color w:val="000000"/>
          <w:sz w:val="24"/>
          <w:szCs w:val="24"/>
        </w:rPr>
      </w:pPr>
    </w:p>
    <w:p w14:paraId="2AA88EA4" w14:textId="2CCA50F4" w:rsidR="008D74C3" w:rsidRPr="007F4815" w:rsidRDefault="008D74C3" w:rsidP="008D74C3">
      <w:pPr>
        <w:rPr>
          <w:rFonts w:ascii="Garamond" w:eastAsia="Calibri" w:hAnsi="Garamond" w:cs="Calibri"/>
          <w:color w:val="000000"/>
          <w:sz w:val="24"/>
          <w:szCs w:val="24"/>
        </w:rPr>
      </w:pPr>
      <w:r w:rsidRPr="007F4815">
        <w:rPr>
          <w:rFonts w:ascii="Garamond" w:eastAsia="Calibri" w:hAnsi="Garamond" w:cs="Calibri"/>
          <w:b/>
          <w:bCs/>
          <w:color w:val="000000"/>
          <w:sz w:val="24"/>
          <w:szCs w:val="24"/>
        </w:rPr>
        <w:t>About the Luray-Page County Chamber of Commerce</w:t>
      </w:r>
    </w:p>
    <w:p w14:paraId="6D807708" w14:textId="1F74FC00" w:rsidR="00E7185C" w:rsidRPr="007F4815" w:rsidRDefault="008D74C3" w:rsidP="008D74C3">
      <w:pPr>
        <w:rPr>
          <w:rFonts w:ascii="Garamond" w:eastAsia="Calibri" w:hAnsi="Garamond" w:cs="Calibri"/>
          <w:sz w:val="24"/>
          <w:szCs w:val="24"/>
        </w:rPr>
      </w:pPr>
      <w:r w:rsidRPr="007F4815">
        <w:rPr>
          <w:rFonts w:ascii="Garamond" w:eastAsia="Calibri" w:hAnsi="Garamond" w:cs="Calibri"/>
          <w:color w:val="000000"/>
          <w:sz w:val="24"/>
          <w:szCs w:val="24"/>
        </w:rPr>
        <w:t>The Luray-Page County Chamber of Commerce serves as a vital resource for businesses in the region, fostering economic development, advocating for local businesses, and building a strong, connected community. Through collaboration, innovation, and leadership, the Chamber is dedicated to ensuring a prosperous future for Luray-Page County.</w:t>
      </w:r>
      <w:r w:rsidR="00E7185C" w:rsidRPr="007F4815">
        <w:rPr>
          <w:rFonts w:ascii="Garamond" w:eastAsia="Calibri" w:hAnsi="Garamond" w:cs="Calibri"/>
          <w:sz w:val="24"/>
          <w:szCs w:val="24"/>
        </w:rPr>
        <w:t xml:space="preserve"> </w:t>
      </w:r>
    </w:p>
    <w:sectPr w:rsidR="00E7185C" w:rsidRPr="007F481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073A3"/>
    <w:rsid w:val="000123BA"/>
    <w:rsid w:val="000131FE"/>
    <w:rsid w:val="00023FBC"/>
    <w:rsid w:val="00047902"/>
    <w:rsid w:val="00052B7F"/>
    <w:rsid w:val="00055C26"/>
    <w:rsid w:val="0006649D"/>
    <w:rsid w:val="00083826"/>
    <w:rsid w:val="000B3B7A"/>
    <w:rsid w:val="000F1A59"/>
    <w:rsid w:val="000F4981"/>
    <w:rsid w:val="000F4CB2"/>
    <w:rsid w:val="000F4D75"/>
    <w:rsid w:val="000F7D52"/>
    <w:rsid w:val="00101F6A"/>
    <w:rsid w:val="00102749"/>
    <w:rsid w:val="001264F8"/>
    <w:rsid w:val="001427A1"/>
    <w:rsid w:val="00146735"/>
    <w:rsid w:val="001479E8"/>
    <w:rsid w:val="00161181"/>
    <w:rsid w:val="00164AE6"/>
    <w:rsid w:val="00164B2B"/>
    <w:rsid w:val="00167BD1"/>
    <w:rsid w:val="00174D9A"/>
    <w:rsid w:val="00180DCC"/>
    <w:rsid w:val="001A48BB"/>
    <w:rsid w:val="001C2CDD"/>
    <w:rsid w:val="001E4715"/>
    <w:rsid w:val="001E6512"/>
    <w:rsid w:val="002179FE"/>
    <w:rsid w:val="002225DD"/>
    <w:rsid w:val="00225A97"/>
    <w:rsid w:val="00247F1C"/>
    <w:rsid w:val="002519E3"/>
    <w:rsid w:val="002902E5"/>
    <w:rsid w:val="002928A3"/>
    <w:rsid w:val="00294BB1"/>
    <w:rsid w:val="002A0F45"/>
    <w:rsid w:val="002A27F8"/>
    <w:rsid w:val="002A30DB"/>
    <w:rsid w:val="002A74DE"/>
    <w:rsid w:val="002A7E5A"/>
    <w:rsid w:val="002B0550"/>
    <w:rsid w:val="002B17B1"/>
    <w:rsid w:val="002B54DD"/>
    <w:rsid w:val="002C1C29"/>
    <w:rsid w:val="002D2404"/>
    <w:rsid w:val="002E5836"/>
    <w:rsid w:val="002F2397"/>
    <w:rsid w:val="00304C97"/>
    <w:rsid w:val="0031651E"/>
    <w:rsid w:val="0032415D"/>
    <w:rsid w:val="00351AC3"/>
    <w:rsid w:val="00363DF1"/>
    <w:rsid w:val="00371435"/>
    <w:rsid w:val="003754E5"/>
    <w:rsid w:val="003C3237"/>
    <w:rsid w:val="003E42C2"/>
    <w:rsid w:val="003F0CEB"/>
    <w:rsid w:val="0040109D"/>
    <w:rsid w:val="0041299A"/>
    <w:rsid w:val="00432601"/>
    <w:rsid w:val="00432A2F"/>
    <w:rsid w:val="004523D8"/>
    <w:rsid w:val="004956DC"/>
    <w:rsid w:val="004A5315"/>
    <w:rsid w:val="004A68D3"/>
    <w:rsid w:val="004B0F23"/>
    <w:rsid w:val="004B3ADD"/>
    <w:rsid w:val="004B489D"/>
    <w:rsid w:val="004D09F5"/>
    <w:rsid w:val="004D73FB"/>
    <w:rsid w:val="004E003C"/>
    <w:rsid w:val="004E3709"/>
    <w:rsid w:val="0051564C"/>
    <w:rsid w:val="00547E20"/>
    <w:rsid w:val="005512B3"/>
    <w:rsid w:val="00557D78"/>
    <w:rsid w:val="005605D3"/>
    <w:rsid w:val="00562700"/>
    <w:rsid w:val="0056424F"/>
    <w:rsid w:val="005767E4"/>
    <w:rsid w:val="005934D2"/>
    <w:rsid w:val="005A49B2"/>
    <w:rsid w:val="005C557E"/>
    <w:rsid w:val="005D2AB4"/>
    <w:rsid w:val="005F400F"/>
    <w:rsid w:val="00612C87"/>
    <w:rsid w:val="006233EA"/>
    <w:rsid w:val="00635A6B"/>
    <w:rsid w:val="00636D75"/>
    <w:rsid w:val="006377B5"/>
    <w:rsid w:val="006440A1"/>
    <w:rsid w:val="006573C9"/>
    <w:rsid w:val="00670413"/>
    <w:rsid w:val="006739B4"/>
    <w:rsid w:val="00677814"/>
    <w:rsid w:val="006A0204"/>
    <w:rsid w:val="006C74C7"/>
    <w:rsid w:val="0077162D"/>
    <w:rsid w:val="00786642"/>
    <w:rsid w:val="00786816"/>
    <w:rsid w:val="007A0416"/>
    <w:rsid w:val="007B578B"/>
    <w:rsid w:val="007C2DB4"/>
    <w:rsid w:val="007C55B8"/>
    <w:rsid w:val="007D677A"/>
    <w:rsid w:val="007E7676"/>
    <w:rsid w:val="007F4815"/>
    <w:rsid w:val="007F6060"/>
    <w:rsid w:val="007F7077"/>
    <w:rsid w:val="00802F2D"/>
    <w:rsid w:val="00810363"/>
    <w:rsid w:val="00810AAF"/>
    <w:rsid w:val="00822B35"/>
    <w:rsid w:val="00823693"/>
    <w:rsid w:val="0083101C"/>
    <w:rsid w:val="0083511D"/>
    <w:rsid w:val="00850F1C"/>
    <w:rsid w:val="008676CC"/>
    <w:rsid w:val="008700AC"/>
    <w:rsid w:val="00871C60"/>
    <w:rsid w:val="0088433D"/>
    <w:rsid w:val="008D4266"/>
    <w:rsid w:val="008D74C3"/>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103"/>
    <w:rsid w:val="00B5569D"/>
    <w:rsid w:val="00B810DC"/>
    <w:rsid w:val="00BA0D52"/>
    <w:rsid w:val="00BD331E"/>
    <w:rsid w:val="00BD449B"/>
    <w:rsid w:val="00BE4824"/>
    <w:rsid w:val="00BF5AAA"/>
    <w:rsid w:val="00C01286"/>
    <w:rsid w:val="00C13FA6"/>
    <w:rsid w:val="00C15331"/>
    <w:rsid w:val="00C271DB"/>
    <w:rsid w:val="00C275AC"/>
    <w:rsid w:val="00C27AC6"/>
    <w:rsid w:val="00C4098F"/>
    <w:rsid w:val="00C56D25"/>
    <w:rsid w:val="00C63050"/>
    <w:rsid w:val="00C65B32"/>
    <w:rsid w:val="00C65BF2"/>
    <w:rsid w:val="00C6724F"/>
    <w:rsid w:val="00C773ED"/>
    <w:rsid w:val="00C819A9"/>
    <w:rsid w:val="00C85B04"/>
    <w:rsid w:val="00C955F8"/>
    <w:rsid w:val="00CB2595"/>
    <w:rsid w:val="00CB2ED6"/>
    <w:rsid w:val="00CC6168"/>
    <w:rsid w:val="00CD4DDC"/>
    <w:rsid w:val="00CD5185"/>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5E0B"/>
    <w:rsid w:val="00DC763E"/>
    <w:rsid w:val="00DD3C1C"/>
    <w:rsid w:val="00DD7F5B"/>
    <w:rsid w:val="00DE630D"/>
    <w:rsid w:val="00DF069D"/>
    <w:rsid w:val="00E7185C"/>
    <w:rsid w:val="00E75BD7"/>
    <w:rsid w:val="00EF2AF2"/>
    <w:rsid w:val="00EF372E"/>
    <w:rsid w:val="00EF7498"/>
    <w:rsid w:val="00F015E1"/>
    <w:rsid w:val="00F222D1"/>
    <w:rsid w:val="00F31481"/>
    <w:rsid w:val="00F37C1E"/>
    <w:rsid w:val="00F82C8D"/>
    <w:rsid w:val="00F92643"/>
    <w:rsid w:val="00F9568A"/>
    <w:rsid w:val="00FB636A"/>
    <w:rsid w:val="00FD2BA1"/>
    <w:rsid w:val="00FD56C1"/>
    <w:rsid w:val="00FF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uiPriority w:val="1"/>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719983625">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E96B86D0D774EBDB0CAF2E55DA2FF" ma:contentTypeVersion="15" ma:contentTypeDescription="Create a new document." ma:contentTypeScope="" ma:versionID="67c057bc7bccc5c5f4891647392ee7e0">
  <xsd:schema xmlns:xsd="http://www.w3.org/2001/XMLSchema" xmlns:xs="http://www.w3.org/2001/XMLSchema" xmlns:p="http://schemas.microsoft.com/office/2006/metadata/properties" xmlns:ns2="939b51e4-e345-42af-a238-158aaf32ee32" xmlns:ns3="ffc0050b-24b0-4660-85c2-be3d7a4436bb" targetNamespace="http://schemas.microsoft.com/office/2006/metadata/properties" ma:root="true" ma:fieldsID="ac221cd842490e6eeb743ef65902b808" ns2:_="" ns3:_="">
    <xsd:import namespace="939b51e4-e345-42af-a238-158aaf32ee32"/>
    <xsd:import namespace="ffc0050b-24b0-4660-85c2-be3d7a443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51e4-e345-42af-a238-158aaf32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427ace-ae7d-4abc-8f90-5903d01b87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0050b-24b0-4660-85c2-be3d7a4436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fc93be-beeb-4844-970a-e51dd7be81de}" ma:internalName="TaxCatchAll" ma:showField="CatchAllData" ma:web="ffc0050b-24b0-4660-85c2-be3d7a4436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9b51e4-e345-42af-a238-158aaf32ee32">
      <Terms xmlns="http://schemas.microsoft.com/office/infopath/2007/PartnerControls"/>
    </lcf76f155ced4ddcb4097134ff3c332f>
    <TaxCatchAll xmlns="ffc0050b-24b0-4660-85c2-be3d7a4436bb" xsi:nil="true"/>
  </documentManagement>
</p:properties>
</file>

<file path=customXml/itemProps1.xml><?xml version="1.0" encoding="utf-8"?>
<ds:datastoreItem xmlns:ds="http://schemas.openxmlformats.org/officeDocument/2006/customXml" ds:itemID="{6B2F92F6-7BE0-40CA-998D-EE39C88E362D}"/>
</file>

<file path=customXml/itemProps2.xml><?xml version="1.0" encoding="utf-8"?>
<ds:datastoreItem xmlns:ds="http://schemas.openxmlformats.org/officeDocument/2006/customXml" ds:itemID="{845C2F02-AC73-4C1F-83D8-83F5DBE80C09}"/>
</file>

<file path=customXml/itemProps3.xml><?xml version="1.0" encoding="utf-8"?>
<ds:datastoreItem xmlns:ds="http://schemas.openxmlformats.org/officeDocument/2006/customXml" ds:itemID="{04044A93-D139-4662-8750-E40225BAA8EF}"/>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3969</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Gina Hilliard</cp:lastModifiedBy>
  <cp:revision>10</cp:revision>
  <cp:lastPrinted>2025-01-10T19:46:00Z</cp:lastPrinted>
  <dcterms:created xsi:type="dcterms:W3CDTF">2025-02-13T20:10:00Z</dcterms:created>
  <dcterms:modified xsi:type="dcterms:W3CDTF">2025-02-13T20:51:00Z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0x0101002FCE96B86D0D774EBDB0CAF2E55DA2FF</vt:lpwstr>
  </property>
</Properties>
</file>